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0700F" w14:textId="77777777" w:rsidR="00694A71" w:rsidRPr="00E1240C" w:rsidRDefault="00694A71" w:rsidP="00D23C81">
      <w:pPr>
        <w:jc w:val="right"/>
        <w:rPr>
          <w:rFonts w:asciiTheme="majorBidi" w:hAnsiTheme="majorBidi" w:cstheme="majorBidi"/>
          <w:b/>
          <w:bCs/>
          <w:sz w:val="26"/>
          <w:szCs w:val="26"/>
          <w:lang w:bidi="syr-SY"/>
        </w:rPr>
      </w:pPr>
      <w:r w:rsidRPr="00E1240C">
        <w:rPr>
          <w:rFonts w:asciiTheme="majorBidi" w:hAnsiTheme="majorBidi" w:cstheme="majorBidi"/>
          <w:b/>
          <w:bCs/>
          <w:sz w:val="28"/>
          <w:szCs w:val="28"/>
          <w:lang w:bidi="syr-SY"/>
        </w:rPr>
        <w:tab/>
      </w:r>
      <w:r w:rsidRPr="00E1240C">
        <w:rPr>
          <w:rFonts w:asciiTheme="majorBidi" w:hAnsiTheme="majorBidi" w:cstheme="majorBidi"/>
          <w:b/>
          <w:bCs/>
          <w:sz w:val="28"/>
          <w:szCs w:val="28"/>
          <w:lang w:bidi="syr-SY"/>
        </w:rPr>
        <w:tab/>
      </w:r>
      <w:r w:rsidRPr="00E1240C">
        <w:rPr>
          <w:rFonts w:asciiTheme="majorBidi" w:hAnsiTheme="majorBidi" w:cstheme="majorBidi"/>
          <w:b/>
          <w:bCs/>
          <w:sz w:val="28"/>
          <w:szCs w:val="28"/>
          <w:lang w:bidi="syr-SY"/>
        </w:rPr>
        <w:tab/>
        <w:t xml:space="preserve">                                                                                                 </w:t>
      </w:r>
      <w:r w:rsidRPr="00E1240C">
        <w:rPr>
          <w:rFonts w:asciiTheme="majorBidi" w:hAnsiTheme="majorBidi" w:cstheme="majorBidi"/>
          <w:b/>
          <w:bCs/>
          <w:sz w:val="26"/>
          <w:szCs w:val="26"/>
          <w:lang w:bidi="syr-SY"/>
        </w:rPr>
        <w:t>Додаток</w:t>
      </w:r>
    </w:p>
    <w:p w14:paraId="3871E3D3" w14:textId="77777777" w:rsidR="00CC0B18" w:rsidRPr="00D23C81" w:rsidRDefault="00CC0B18" w:rsidP="00694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3C8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Графік </w:t>
      </w:r>
    </w:p>
    <w:p w14:paraId="79679429" w14:textId="05BE113A" w:rsidR="00694A71" w:rsidRPr="00D23C81" w:rsidRDefault="00CC0B18" w:rsidP="00694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3C81">
        <w:rPr>
          <w:rFonts w:ascii="Times New Roman" w:eastAsia="Times New Roman" w:hAnsi="Times New Roman" w:cs="Times New Roman"/>
          <w:b/>
          <w:bCs/>
          <w:sz w:val="32"/>
          <w:szCs w:val="32"/>
        </w:rPr>
        <w:t>к</w:t>
      </w:r>
      <w:r w:rsidR="00694A71" w:rsidRPr="00D23C81">
        <w:rPr>
          <w:rFonts w:ascii="Times New Roman" w:eastAsia="Times New Roman" w:hAnsi="Times New Roman" w:cs="Times New Roman"/>
          <w:b/>
          <w:bCs/>
          <w:sz w:val="32"/>
          <w:szCs w:val="32"/>
        </w:rPr>
        <w:t>ороткостроков</w:t>
      </w:r>
      <w:r w:rsidRPr="00D23C81">
        <w:rPr>
          <w:rFonts w:ascii="Times New Roman" w:eastAsia="Times New Roman" w:hAnsi="Times New Roman" w:cs="Times New Roman"/>
          <w:b/>
          <w:bCs/>
          <w:sz w:val="32"/>
          <w:szCs w:val="32"/>
        </w:rPr>
        <w:t>ої</w:t>
      </w:r>
      <w:r w:rsidR="00694A71" w:rsidRPr="00D23C8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програм</w:t>
      </w:r>
      <w:r w:rsidRPr="00D23C81">
        <w:rPr>
          <w:rFonts w:ascii="Times New Roman" w:eastAsia="Times New Roman" w:hAnsi="Times New Roman" w:cs="Times New Roman"/>
          <w:b/>
          <w:bCs/>
          <w:sz w:val="32"/>
          <w:szCs w:val="32"/>
        </w:rPr>
        <w:t>и</w:t>
      </w:r>
      <w:r w:rsidR="00694A71" w:rsidRPr="00D23C8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навчання </w:t>
      </w:r>
    </w:p>
    <w:p w14:paraId="15ABE940" w14:textId="2F18615E" w:rsidR="00694A71" w:rsidRPr="00E1240C" w:rsidRDefault="00870B36" w:rsidP="00694A7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D23C81">
        <w:rPr>
          <w:rFonts w:ascii="Times New Roman" w:eastAsia="Times New Roman" w:hAnsi="Times New Roman" w:cs="Times New Roman"/>
          <w:b/>
          <w:bCs/>
          <w:sz w:val="32"/>
          <w:szCs w:val="32"/>
        </w:rPr>
        <w:t>«Мен</w:t>
      </w:r>
      <w:r w:rsidR="00694A71" w:rsidRPr="00D23C81">
        <w:rPr>
          <w:rFonts w:ascii="Times New Roman" w:eastAsia="Times New Roman" w:hAnsi="Times New Roman" w:cs="Times New Roman"/>
          <w:b/>
          <w:bCs/>
          <w:sz w:val="32"/>
          <w:szCs w:val="32"/>
        </w:rPr>
        <w:t>еджер з трансферу технологій</w:t>
      </w:r>
      <w:r w:rsidRPr="00D23C81">
        <w:rPr>
          <w:rFonts w:ascii="Times New Roman" w:eastAsia="Times New Roman" w:hAnsi="Times New Roman" w:cs="Times New Roman"/>
          <w:b/>
          <w:bCs/>
          <w:sz w:val="32"/>
          <w:szCs w:val="32"/>
        </w:rPr>
        <w:t>»</w:t>
      </w:r>
    </w:p>
    <w:p w14:paraId="7F1FF591" w14:textId="1F6C621E" w:rsidR="00694A71" w:rsidRPr="00E1240C" w:rsidRDefault="00694A71" w:rsidP="00694A71">
      <w:pPr>
        <w:spacing w:line="240" w:lineRule="auto"/>
        <w:jc w:val="center"/>
        <w:rPr>
          <w:rFonts w:asciiTheme="majorBidi" w:hAnsiTheme="majorBidi" w:cstheme="majorBidi"/>
          <w:b/>
          <w:bCs/>
          <w:sz w:val="26"/>
          <w:szCs w:val="26"/>
          <w:lang w:bidi="syr-SY"/>
        </w:rPr>
      </w:pPr>
      <w:r w:rsidRPr="00E1240C">
        <w:rPr>
          <w:rFonts w:asciiTheme="majorBidi" w:hAnsiTheme="majorBidi" w:cstheme="majorBidi"/>
          <w:b/>
          <w:bCs/>
          <w:sz w:val="26"/>
          <w:szCs w:val="26"/>
          <w:lang w:bidi="syr-SY"/>
        </w:rPr>
        <w:t xml:space="preserve"> (6 жовтня – 30 жовтня 2026 р.)</w:t>
      </w:r>
    </w:p>
    <w:tbl>
      <w:tblPr>
        <w:tblW w:w="14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992"/>
        <w:gridCol w:w="7796"/>
        <w:gridCol w:w="1560"/>
        <w:gridCol w:w="3407"/>
      </w:tblGrid>
      <w:tr w:rsidR="00E1240C" w:rsidRPr="00E1240C" w14:paraId="1D5D7CA2" w14:textId="77777777" w:rsidTr="00D23C81">
        <w:tc>
          <w:tcPr>
            <w:tcW w:w="846" w:type="dxa"/>
          </w:tcPr>
          <w:p w14:paraId="511E5B62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b/>
                <w:sz w:val="24"/>
                <w:szCs w:val="24"/>
              </w:rPr>
              <w:t>Дата</w:t>
            </w:r>
          </w:p>
        </w:tc>
        <w:tc>
          <w:tcPr>
            <w:tcW w:w="992" w:type="dxa"/>
          </w:tcPr>
          <w:p w14:paraId="14A4AA0D" w14:textId="77777777" w:rsidR="00694A71" w:rsidRPr="00E1240C" w:rsidRDefault="00694A71" w:rsidP="00DA344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b/>
                <w:sz w:val="24"/>
                <w:szCs w:val="24"/>
              </w:rPr>
              <w:t>Час</w:t>
            </w:r>
          </w:p>
        </w:tc>
        <w:tc>
          <w:tcPr>
            <w:tcW w:w="7796" w:type="dxa"/>
          </w:tcPr>
          <w:p w14:paraId="0C1C7A56" w14:textId="7EBA0B31" w:rsidR="00694A71" w:rsidRPr="00E1240C" w:rsidRDefault="00D23C81" w:rsidP="00DA344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Опис заняття</w:t>
            </w:r>
            <w:r w:rsidR="00694A71" w:rsidRPr="00E1240C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3B8DDEE7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b/>
                <w:sz w:val="24"/>
                <w:szCs w:val="24"/>
              </w:rPr>
              <w:t>Тривалість</w:t>
            </w:r>
          </w:p>
        </w:tc>
        <w:tc>
          <w:tcPr>
            <w:tcW w:w="3407" w:type="dxa"/>
          </w:tcPr>
          <w:p w14:paraId="4CAD1D75" w14:textId="77777777" w:rsidR="00694A71" w:rsidRPr="00E1240C" w:rsidRDefault="00694A71" w:rsidP="00DA344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b/>
                <w:sz w:val="24"/>
                <w:szCs w:val="24"/>
              </w:rPr>
              <w:t>Головний спікер</w:t>
            </w:r>
          </w:p>
          <w:p w14:paraId="284FEDAB" w14:textId="77777777" w:rsidR="00694A71" w:rsidRPr="00E1240C" w:rsidRDefault="00694A71" w:rsidP="00DA344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E1240C" w:rsidRPr="00E1240C" w14:paraId="55BDEDFB" w14:textId="77777777" w:rsidTr="00D23C81">
        <w:tc>
          <w:tcPr>
            <w:tcW w:w="14601" w:type="dxa"/>
            <w:gridSpan w:val="5"/>
          </w:tcPr>
          <w:p w14:paraId="26831F94" w14:textId="77777777" w:rsidR="00694A71" w:rsidRPr="00E1240C" w:rsidRDefault="00694A71" w:rsidP="00DA344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48"/>
                <w:szCs w:val="48"/>
              </w:rPr>
            </w:pPr>
            <w:r w:rsidRPr="00E1240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</w:rPr>
              <w:t>Модуль 1. Шлях технології від розробки до капіталізації</w:t>
            </w:r>
          </w:p>
          <w:p w14:paraId="0F5F4A9C" w14:textId="77777777" w:rsidR="00694A71" w:rsidRPr="00E1240C" w:rsidRDefault="00694A71" w:rsidP="00DA344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</w:p>
        </w:tc>
      </w:tr>
      <w:tr w:rsidR="00E1240C" w:rsidRPr="00E1240C" w14:paraId="42CB36AF" w14:textId="77777777" w:rsidTr="00D23C81">
        <w:trPr>
          <w:trHeight w:val="850"/>
        </w:trPr>
        <w:tc>
          <w:tcPr>
            <w:tcW w:w="846" w:type="dxa"/>
          </w:tcPr>
          <w:p w14:paraId="725F8F92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06.10</w:t>
            </w:r>
          </w:p>
        </w:tc>
        <w:tc>
          <w:tcPr>
            <w:tcW w:w="992" w:type="dxa"/>
          </w:tcPr>
          <w:p w14:paraId="5713C8A0" w14:textId="77777777" w:rsidR="00694A71" w:rsidRPr="00E1240C" w:rsidRDefault="00694A71" w:rsidP="00DA344C">
            <w:pPr>
              <w:tabs>
                <w:tab w:val="left" w:pos="266"/>
              </w:tabs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11.00</w:t>
            </w:r>
          </w:p>
        </w:tc>
        <w:tc>
          <w:tcPr>
            <w:tcW w:w="7796" w:type="dxa"/>
          </w:tcPr>
          <w:p w14:paraId="2D04943E" w14:textId="77777777" w:rsidR="00694A71" w:rsidRPr="00E1240C" w:rsidRDefault="00694A71" w:rsidP="00DA344C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  <w:t xml:space="preserve">Інфраструктура трансферу технологій та роль менеджера у ній </w:t>
            </w:r>
          </w:p>
          <w:p w14:paraId="23B7DA81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Ключові теми:</w:t>
            </w:r>
          </w:p>
          <w:p w14:paraId="5F464161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трансфер технологій: сутність, моделі та сучасні механізми реалізації</w:t>
            </w:r>
            <w:r w:rsidRPr="00E124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;</w:t>
            </w:r>
          </w:p>
          <w:p w14:paraId="2547211F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екосистема трансферу технологій: ключові учасники, стейкхолдери та їхня взаємодія</w:t>
            </w:r>
            <w:r w:rsidRPr="00E124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;</w:t>
            </w:r>
          </w:p>
          <w:p w14:paraId="34CE77E8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Інфраструктура трансферу технологій: суб’єкти, функції та механізми забезпечення трансферу</w:t>
            </w:r>
            <w:r w:rsidRPr="00E124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;</w:t>
            </w:r>
          </w:p>
          <w:p w14:paraId="6FDACA5B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міжнародний досвід розвитку інфраструктури трансферу технологій та практики його адаптації</w:t>
            </w:r>
            <w:r w:rsidRPr="00E124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;</w:t>
            </w:r>
          </w:p>
          <w:p w14:paraId="37920569" w14:textId="77777777" w:rsidR="00694A71" w:rsidRPr="00E1240C" w:rsidRDefault="00694A71" w:rsidP="00694A71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</w:rPr>
              <w:t>глобальні ринки технологій та міжнародні мережі трансферу: можливості інтеграції та співпраці;</w:t>
            </w:r>
          </w:p>
          <w:p w14:paraId="77E66CD3" w14:textId="5B6F36EF" w:rsidR="00694A71" w:rsidRPr="00DE0537" w:rsidRDefault="00694A71" w:rsidP="00454F81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Style w:val="a4"/>
                <w:rFonts w:asciiTheme="majorBidi" w:hAnsiTheme="majorBidi" w:cstheme="majorBidi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</w:rPr>
              <w:t>роль менеджера в інноваційній екосистемі.</w:t>
            </w:r>
          </w:p>
          <w:p w14:paraId="5DE9D921" w14:textId="77777777" w:rsidR="00694A71" w:rsidRPr="00E1240C" w:rsidRDefault="00694A71" w:rsidP="00DA344C">
            <w:pPr>
              <w:pStyle w:val="a3"/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F3BB834" w14:textId="205CFCAC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2 ак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>ад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>. год.</w:t>
            </w:r>
          </w:p>
          <w:p w14:paraId="61168E56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07" w:type="dxa"/>
          </w:tcPr>
          <w:p w14:paraId="395F655D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Олеся Ващук, </w:t>
            </w:r>
          </w:p>
          <w:p w14:paraId="1BC07EBF" w14:textId="5840CA28" w:rsidR="00694A71" w:rsidRPr="00E1240C" w:rsidRDefault="00A77FB9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д</w:t>
            </w:r>
            <w:r w:rsidR="00E23115" w:rsidRPr="00E1240C">
              <w:rPr>
                <w:rFonts w:asciiTheme="majorBidi" w:hAnsiTheme="majorBidi" w:cstheme="majorBidi"/>
                <w:sz w:val="24"/>
                <w:szCs w:val="24"/>
              </w:rPr>
              <w:t>-р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</w:rPr>
              <w:t>ю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>р</w:t>
            </w:r>
            <w:r w:rsidR="00EA06C0">
              <w:rPr>
                <w:rFonts w:asciiTheme="majorBidi" w:hAnsiTheme="majorBidi" w:cstheme="majorBidi"/>
                <w:sz w:val="24"/>
                <w:szCs w:val="24"/>
              </w:rPr>
              <w:t>ид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</w:rPr>
              <w:t>н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>аук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, професор кафедри </w:t>
            </w:r>
            <w:r w:rsidR="00E23115" w:rsidRPr="00E1240C">
              <w:rPr>
                <w:rFonts w:asciiTheme="majorBidi" w:hAnsiTheme="majorBidi" w:cstheme="majorBidi"/>
                <w:sz w:val="24"/>
                <w:szCs w:val="24"/>
              </w:rPr>
              <w:t>криміналістики, судових експертиз та поліграфології Національного університету "Одеська юридична академія"</w:t>
            </w:r>
          </w:p>
        </w:tc>
      </w:tr>
      <w:tr w:rsidR="00E1240C" w:rsidRPr="00E1240C" w14:paraId="031E30A2" w14:textId="77777777" w:rsidTr="00D23C81">
        <w:trPr>
          <w:trHeight w:val="850"/>
        </w:trPr>
        <w:tc>
          <w:tcPr>
            <w:tcW w:w="846" w:type="dxa"/>
          </w:tcPr>
          <w:p w14:paraId="08FDB47D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08.10</w:t>
            </w:r>
          </w:p>
        </w:tc>
        <w:tc>
          <w:tcPr>
            <w:tcW w:w="992" w:type="dxa"/>
          </w:tcPr>
          <w:p w14:paraId="0801DBE2" w14:textId="77777777" w:rsidR="00694A71" w:rsidRPr="00E1240C" w:rsidRDefault="00694A71" w:rsidP="00DA344C">
            <w:pPr>
              <w:tabs>
                <w:tab w:val="left" w:pos="266"/>
              </w:tabs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11.00</w:t>
            </w:r>
          </w:p>
        </w:tc>
        <w:tc>
          <w:tcPr>
            <w:tcW w:w="7796" w:type="dxa"/>
          </w:tcPr>
          <w:p w14:paraId="4A5D109E" w14:textId="77777777" w:rsidR="00694A71" w:rsidRPr="00E1240C" w:rsidRDefault="00694A71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  <w:t xml:space="preserve">Ідентифікація та оцінка технологій </w:t>
            </w:r>
          </w:p>
          <w:p w14:paraId="6F535AFB" w14:textId="77777777" w:rsidR="00887519" w:rsidRPr="00E1240C" w:rsidRDefault="00887519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</w:p>
          <w:p w14:paraId="6BD64A5D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Ключові теми:</w:t>
            </w:r>
          </w:p>
          <w:p w14:paraId="16EFC34E" w14:textId="77777777" w:rsidR="00694A71" w:rsidRPr="00E1240C" w:rsidRDefault="00694A71" w:rsidP="00694A71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</w:rPr>
              <w:t>визначення рівнів технологічної готовності (TRL) та оцінювання стадії розвитку технології;</w:t>
            </w:r>
          </w:p>
          <w:p w14:paraId="07244202" w14:textId="77777777" w:rsidR="00694A71" w:rsidRPr="00E1240C" w:rsidRDefault="00694A71" w:rsidP="00694A71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</w:rPr>
              <w:lastRenderedPageBreak/>
              <w:t>ідентифікація та пошук перспективних науково-технічних розробок;</w:t>
            </w:r>
          </w:p>
          <w:p w14:paraId="150502D2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технологічний аудит;</w:t>
            </w:r>
          </w:p>
          <w:p w14:paraId="7C49FFB0" w14:textId="77777777" w:rsidR="00694A71" w:rsidRPr="00E1240C" w:rsidRDefault="00694A71" w:rsidP="00694A71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E1240C">
              <w:rPr>
                <w:rFonts w:asciiTheme="majorBidi" w:hAnsiTheme="majorBidi" w:cstheme="majorBidi"/>
              </w:rPr>
              <w:t xml:space="preserve">аналіз інноваційного потенціалу </w:t>
            </w: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</w:rPr>
              <w:t>та перспектив практичного застосування розробок;</w:t>
            </w:r>
          </w:p>
          <w:p w14:paraId="3DE2F521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захист результатів наукових досліджень;</w:t>
            </w:r>
          </w:p>
          <w:p w14:paraId="46E2C5EF" w14:textId="77777777" w:rsidR="00694A71" w:rsidRPr="00E1240C" w:rsidRDefault="00694A71" w:rsidP="00694A71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</w:rPr>
              <w:t>формування патентної стратегії та управління інтелектуальною власністю;</w:t>
            </w:r>
          </w:p>
          <w:p w14:paraId="04D03E97" w14:textId="77777777" w:rsidR="00694A71" w:rsidRPr="00E1240C" w:rsidRDefault="00694A71" w:rsidP="00694A71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</w:rPr>
              <w:t>шляхи комерціалізації технологій.</w:t>
            </w:r>
          </w:p>
          <w:p w14:paraId="43FDD563" w14:textId="77777777" w:rsidR="00694A71" w:rsidRPr="00E1240C" w:rsidRDefault="00694A71" w:rsidP="00DA344C">
            <w:pPr>
              <w:pStyle w:val="a3"/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BF00915" w14:textId="52F1A1B3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2 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>акад.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год.</w:t>
            </w:r>
          </w:p>
          <w:p w14:paraId="42996DD4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07" w:type="dxa"/>
          </w:tcPr>
          <w:p w14:paraId="131739F5" w14:textId="77777777" w:rsidR="004E4809" w:rsidRPr="00E1240C" w:rsidRDefault="007E3BCB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sz w:val="24"/>
                <w:szCs w:val="24"/>
                <w:lang w:bidi="syr-SY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syr-SY"/>
              </w:rPr>
              <w:t>Алла Іващенко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  <w:lang w:bidi="syr-SY"/>
              </w:rPr>
              <w:t xml:space="preserve">, </w:t>
            </w:r>
          </w:p>
          <w:p w14:paraId="7D171A9B" w14:textId="728D3BD9" w:rsidR="00694A71" w:rsidRPr="00E1240C" w:rsidRDefault="003F1F07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  <w:lang w:bidi="syr-SY"/>
              </w:rPr>
              <w:t>з</w:t>
            </w:r>
            <w:r w:rsidR="00E81A5B" w:rsidRPr="00E1240C">
              <w:rPr>
                <w:rFonts w:asciiTheme="majorBidi" w:eastAsia="Times New Roman" w:hAnsiTheme="majorBidi" w:cstheme="majorBidi"/>
                <w:sz w:val="24"/>
                <w:szCs w:val="24"/>
                <w:lang w:bidi="syr-SY"/>
              </w:rPr>
              <w:t xml:space="preserve">аступник начальника департаменту – начальник </w:t>
            </w:r>
            <w:r w:rsidR="007E3BCB" w:rsidRPr="00E1240C">
              <w:rPr>
                <w:rFonts w:asciiTheme="majorBidi" w:eastAsia="Times New Roman" w:hAnsiTheme="majorBidi" w:cstheme="majorBidi"/>
                <w:sz w:val="24"/>
                <w:szCs w:val="24"/>
                <w:lang w:bidi="syr-SY"/>
              </w:rPr>
              <w:t>відділу</w:t>
            </w:r>
            <w:r w:rsidR="00CB0572" w:rsidRPr="00E1240C">
              <w:rPr>
                <w:rFonts w:asciiTheme="majorBidi" w:eastAsia="Times New Roman" w:hAnsiTheme="majorBidi" w:cstheme="majorBidi"/>
                <w:sz w:val="24"/>
                <w:szCs w:val="24"/>
                <w:lang w:bidi="syr-SY"/>
              </w:rPr>
              <w:t xml:space="preserve"> аналізу інноваційних показників </w:t>
            </w:r>
            <w:r w:rsidR="00E81A5B" w:rsidRPr="00E1240C">
              <w:rPr>
                <w:rFonts w:asciiTheme="majorBidi" w:eastAsia="Times New Roman" w:hAnsiTheme="majorBidi" w:cstheme="majorBidi"/>
                <w:sz w:val="24"/>
                <w:szCs w:val="24"/>
                <w:lang w:bidi="syr-SY"/>
              </w:rPr>
              <w:t>УКРНОІВІ</w:t>
            </w:r>
          </w:p>
          <w:p w14:paraId="7A64ABC2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1240C" w:rsidRPr="00E1240C" w14:paraId="4CE8306C" w14:textId="77777777" w:rsidTr="00D23C81">
        <w:trPr>
          <w:trHeight w:val="848"/>
        </w:trPr>
        <w:tc>
          <w:tcPr>
            <w:tcW w:w="846" w:type="dxa"/>
          </w:tcPr>
          <w:p w14:paraId="383C73C5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13.10</w:t>
            </w:r>
          </w:p>
        </w:tc>
        <w:tc>
          <w:tcPr>
            <w:tcW w:w="992" w:type="dxa"/>
          </w:tcPr>
          <w:p w14:paraId="023219E6" w14:textId="77777777" w:rsidR="00694A71" w:rsidRPr="00E1240C" w:rsidRDefault="00694A71" w:rsidP="00DA3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11.00</w:t>
            </w:r>
          </w:p>
        </w:tc>
        <w:tc>
          <w:tcPr>
            <w:tcW w:w="7796" w:type="dxa"/>
          </w:tcPr>
          <w:p w14:paraId="5718420D" w14:textId="77777777" w:rsidR="00694A71" w:rsidRPr="00E1240C" w:rsidRDefault="00694A71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  <w:t xml:space="preserve">Аналіз ринку та комерційного потенціалу технології </w:t>
            </w:r>
          </w:p>
          <w:p w14:paraId="58AAE116" w14:textId="77777777" w:rsidR="00887519" w:rsidRPr="00E1240C" w:rsidRDefault="00887519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</w:p>
          <w:p w14:paraId="2E89FD35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Ключові теми:</w:t>
            </w:r>
          </w:p>
          <w:p w14:paraId="12AD14C8" w14:textId="77777777" w:rsidR="00DE0537" w:rsidRDefault="00694A71" w:rsidP="00694A71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E1240C">
              <w:rPr>
                <w:rFonts w:asciiTheme="majorBidi" w:hAnsiTheme="majorBidi" w:cstheme="majorBidi"/>
              </w:rPr>
              <w:t>методи та інструменти дослідження ринку технологій;</w:t>
            </w:r>
          </w:p>
          <w:p w14:paraId="7EC3A986" w14:textId="33D8792A" w:rsidR="00694A71" w:rsidRPr="00E1240C" w:rsidRDefault="00694A71" w:rsidP="00694A71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</w:rPr>
              <w:t>ринкові перспективи технології;</w:t>
            </w:r>
          </w:p>
          <w:p w14:paraId="334B80A0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аналіз конкурентного середовища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;</w:t>
            </w:r>
          </w:p>
          <w:p w14:paraId="346307B1" w14:textId="77777777" w:rsidR="00DE0537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визначення ключових параметрів капіталізації;</w:t>
            </w:r>
          </w:p>
          <w:p w14:paraId="72925935" w14:textId="2C222144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управління ризиками;</w:t>
            </w:r>
          </w:p>
          <w:p w14:paraId="73753359" w14:textId="77777777" w:rsidR="00694A71" w:rsidRPr="00E1240C" w:rsidRDefault="00694A71" w:rsidP="00694A71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E1240C">
              <w:rPr>
                <w:rStyle w:val="a4"/>
                <w:rFonts w:asciiTheme="majorBidi" w:hAnsiTheme="majorBidi" w:cstheme="majorBidi"/>
                <w:b w:val="0"/>
                <w:bCs w:val="0"/>
              </w:rPr>
              <w:t>формування ціннісної пропозиції та визначення її відповідності потребам цільового ринку.</w:t>
            </w:r>
          </w:p>
          <w:p w14:paraId="723FC927" w14:textId="77777777" w:rsidR="00694A71" w:rsidRPr="00E1240C" w:rsidRDefault="00694A71" w:rsidP="00DA344C">
            <w:pPr>
              <w:pStyle w:val="a3"/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414C5B2" w14:textId="7F6BF30A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E1240C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>акад.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год.</w:t>
            </w:r>
          </w:p>
        </w:tc>
        <w:tc>
          <w:tcPr>
            <w:tcW w:w="3407" w:type="dxa"/>
          </w:tcPr>
          <w:p w14:paraId="7BF1001F" w14:textId="77777777" w:rsidR="004E4809" w:rsidRPr="00E1240C" w:rsidRDefault="00694A71" w:rsidP="00DA34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Юлія Терещенко, </w:t>
            </w:r>
          </w:p>
          <w:p w14:paraId="679EA9E2" w14:textId="50746B1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пров</w:t>
            </w:r>
            <w:r w:rsidR="003F1F07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ідний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професіонал </w:t>
            </w:r>
            <w:r w:rsidR="003F1F07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з інноваційної діяльності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CB0572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відділу </w:t>
            </w:r>
            <w:r w:rsidR="003F1F07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менеджменту інноваційних проєктів та цифрового розвитку УКРНОІВІ</w:t>
            </w:r>
          </w:p>
        </w:tc>
      </w:tr>
      <w:tr w:rsidR="00E1240C" w:rsidRPr="00E1240C" w14:paraId="17250E09" w14:textId="77777777" w:rsidTr="00D23C81">
        <w:trPr>
          <w:trHeight w:val="436"/>
        </w:trPr>
        <w:tc>
          <w:tcPr>
            <w:tcW w:w="846" w:type="dxa"/>
          </w:tcPr>
          <w:p w14:paraId="0296799A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15.10</w:t>
            </w:r>
          </w:p>
        </w:tc>
        <w:tc>
          <w:tcPr>
            <w:tcW w:w="992" w:type="dxa"/>
          </w:tcPr>
          <w:p w14:paraId="61C3BEAB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11.00</w:t>
            </w:r>
          </w:p>
        </w:tc>
        <w:tc>
          <w:tcPr>
            <w:tcW w:w="7796" w:type="dxa"/>
          </w:tcPr>
          <w:p w14:paraId="2D768908" w14:textId="77777777" w:rsidR="00694A71" w:rsidRPr="00E1240C" w:rsidRDefault="00694A71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  <w:t xml:space="preserve">Моделі комерціалізації технологій. Стартапи, спін-офи </w:t>
            </w:r>
          </w:p>
          <w:p w14:paraId="3773B965" w14:textId="77777777" w:rsidR="00887519" w:rsidRPr="00E1240C" w:rsidRDefault="00887519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</w:p>
          <w:p w14:paraId="6D9C2816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Ключові теми:</w:t>
            </w:r>
          </w:p>
          <w:p w14:paraId="1ABAD060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життєвий цикл проєкту;</w:t>
            </w:r>
          </w:p>
          <w:p w14:paraId="0BD8BA6F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вимоги щодо укладання договорів про трансфер технологій; основні типи договорів;</w:t>
            </w:r>
          </w:p>
          <w:p w14:paraId="1474F9B6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моделі капіталізації технології; </w:t>
            </w:r>
          </w:p>
          <w:p w14:paraId="669C763C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створення стартапів та спін-оф компаній; </w:t>
            </w:r>
          </w:p>
          <w:p w14:paraId="1B70C1B4" w14:textId="3CA1E852" w:rsidR="00694A71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спільні підприємства.</w:t>
            </w:r>
          </w:p>
          <w:p w14:paraId="2A5A74EC" w14:textId="77777777" w:rsidR="00DE0537" w:rsidRDefault="00DE0537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4FC3CB11" w14:textId="77777777" w:rsidR="00694A71" w:rsidRPr="00E1240C" w:rsidRDefault="00694A71" w:rsidP="00DA344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5521941" w14:textId="221A89FD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>акад.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год.</w:t>
            </w:r>
          </w:p>
        </w:tc>
        <w:tc>
          <w:tcPr>
            <w:tcW w:w="3407" w:type="dxa"/>
          </w:tcPr>
          <w:p w14:paraId="599F906E" w14:textId="77777777" w:rsidR="004E4809" w:rsidRPr="00E1240C" w:rsidRDefault="00694A71" w:rsidP="004E4809">
            <w:pPr>
              <w:spacing w:after="0" w:line="240" w:lineRule="auto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Сергій Павлов, </w:t>
            </w:r>
          </w:p>
          <w:p w14:paraId="5974A02E" w14:textId="07F44C63" w:rsidR="00694A71" w:rsidRPr="00E1240C" w:rsidRDefault="00895AC0" w:rsidP="004E4809">
            <w:pPr>
              <w:spacing w:after="0" w:line="240" w:lineRule="auto"/>
              <w:outlineLvl w:val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д-р </w:t>
            </w:r>
            <w:r w:rsidR="00694A71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т</w:t>
            </w:r>
            <w:r w:rsidR="00EA06C0">
              <w:rPr>
                <w:rFonts w:asciiTheme="majorBidi" w:eastAsia="Times New Roman" w:hAnsiTheme="majorBidi" w:cstheme="majorBidi"/>
                <w:sz w:val="24"/>
                <w:szCs w:val="24"/>
              </w:rPr>
              <w:t>е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хн</w:t>
            </w:r>
            <w:r w:rsidR="00694A71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EA06C0">
              <w:rPr>
                <w:rFonts w:asciiTheme="majorBidi" w:eastAsia="Times New Roman" w:hAnsiTheme="majorBidi" w:cstheme="majorBidi"/>
                <w:sz w:val="24"/>
                <w:szCs w:val="24"/>
              </w:rPr>
              <w:t>н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аук,</w:t>
            </w:r>
            <w:r w:rsidR="00694A71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професор </w:t>
            </w:r>
            <w:r w:rsidR="004E4809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Вінницького національного технічного університету </w:t>
            </w:r>
          </w:p>
          <w:p w14:paraId="6A31E4D7" w14:textId="77777777" w:rsidR="00694A71" w:rsidRPr="00E1240C" w:rsidRDefault="00694A71" w:rsidP="004E480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1240C" w:rsidRPr="00E1240C" w14:paraId="607C65CE" w14:textId="77777777" w:rsidTr="00D23C81">
        <w:trPr>
          <w:trHeight w:val="436"/>
        </w:trPr>
        <w:tc>
          <w:tcPr>
            <w:tcW w:w="14601" w:type="dxa"/>
            <w:gridSpan w:val="5"/>
          </w:tcPr>
          <w:p w14:paraId="03982167" w14:textId="77777777" w:rsidR="00694A71" w:rsidRPr="00E1240C" w:rsidRDefault="00694A71" w:rsidP="00DA344C">
            <w:pPr>
              <w:spacing w:after="0" w:line="240" w:lineRule="auto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i/>
                <w:iCs/>
                <w:kern w:val="36"/>
                <w:sz w:val="48"/>
                <w:szCs w:val="48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i/>
                <w:iCs/>
                <w:kern w:val="36"/>
                <w:sz w:val="28"/>
                <w:szCs w:val="28"/>
              </w:rPr>
              <w:lastRenderedPageBreak/>
              <w:t>Модуль 2. Забезпечення процесу трансферу технологій. Оцінювання результатів</w:t>
            </w:r>
          </w:p>
          <w:p w14:paraId="7E460D62" w14:textId="77777777" w:rsidR="00694A71" w:rsidRPr="00E1240C" w:rsidRDefault="00694A71" w:rsidP="00DA344C">
            <w:pPr>
              <w:spacing w:after="0" w:line="240" w:lineRule="auto"/>
              <w:jc w:val="center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1240C" w:rsidRPr="00E1240C" w14:paraId="7F772BF0" w14:textId="77777777" w:rsidTr="00D23C81">
        <w:trPr>
          <w:trHeight w:val="436"/>
        </w:trPr>
        <w:tc>
          <w:tcPr>
            <w:tcW w:w="846" w:type="dxa"/>
          </w:tcPr>
          <w:p w14:paraId="1F5A7DC2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992" w:type="dxa"/>
          </w:tcPr>
          <w:p w14:paraId="6D9740DC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11.00</w:t>
            </w:r>
          </w:p>
        </w:tc>
        <w:tc>
          <w:tcPr>
            <w:tcW w:w="7796" w:type="dxa"/>
          </w:tcPr>
          <w:p w14:paraId="5EA01967" w14:textId="77777777" w:rsidR="00694A71" w:rsidRPr="00E1240C" w:rsidRDefault="00694A71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  <w:t xml:space="preserve">Фінансування наукових проєктів. Фандрайзинг </w:t>
            </w:r>
          </w:p>
          <w:p w14:paraId="3EFB6A65" w14:textId="77777777" w:rsidR="00887519" w:rsidRPr="00E1240C" w:rsidRDefault="00887519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</w:p>
          <w:p w14:paraId="4E2D86B2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Ключові теми:</w:t>
            </w:r>
          </w:p>
          <w:p w14:paraId="43954AFB" w14:textId="562AF0E9" w:rsidR="00694A71" w:rsidRPr="00E1240C" w:rsidRDefault="00D416FC" w:rsidP="00D416F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грантове фінансування</w:t>
            </w:r>
            <w:r w:rsidR="00694A71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та 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участь  у</w:t>
            </w:r>
            <w:r w:rsidR="00DE053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міжнародних наукових програмах</w:t>
            </w:r>
            <w:r w:rsidR="00694A71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; </w:t>
            </w:r>
          </w:p>
          <w:p w14:paraId="516A63BD" w14:textId="77777777" w:rsidR="00D416FC" w:rsidRPr="00E1240C" w:rsidRDefault="00D416FC" w:rsidP="00D416FC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E1240C">
              <w:rPr>
                <w:rFonts w:asciiTheme="majorBidi" w:hAnsiTheme="majorBidi" w:cstheme="majorBidi"/>
              </w:rPr>
              <w:t>пошук і залучення зовнішнього фінансування для наукових та інноваційних проєктів;</w:t>
            </w:r>
          </w:p>
          <w:p w14:paraId="79811A5B" w14:textId="77777777" w:rsidR="00694A71" w:rsidRPr="00E1240C" w:rsidRDefault="00694A71" w:rsidP="00D416F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венчурний капітал</w:t>
            </w:r>
            <w:r w:rsidR="00D416FC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та інвестиції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;</w:t>
            </w:r>
          </w:p>
          <w:p w14:paraId="68DD06F3" w14:textId="77777777" w:rsidR="00694A71" w:rsidRPr="00E1240C" w:rsidRDefault="00D416FC" w:rsidP="00D416FC">
            <w:pPr>
              <w:pStyle w:val="x1yc453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E1240C">
              <w:rPr>
                <w:rFonts w:asciiTheme="majorBidi" w:hAnsiTheme="majorBidi" w:cstheme="majorBidi"/>
              </w:rPr>
              <w:t>корпоративні інвестиції та партнерства з бізнесом;</w:t>
            </w:r>
          </w:p>
          <w:p w14:paraId="026075B8" w14:textId="77777777" w:rsidR="00D416FC" w:rsidRPr="00E1240C" w:rsidRDefault="00694A71" w:rsidP="00D416F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підготовка інвестиційних матеріалів.</w:t>
            </w:r>
          </w:p>
          <w:p w14:paraId="4990B45D" w14:textId="77777777" w:rsidR="00D416FC" w:rsidRPr="00E1240C" w:rsidRDefault="00D416FC" w:rsidP="00D416F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стратегія фандрайзингу та комунікація з поте</w:t>
            </w:r>
            <w:r w:rsidR="001577BB" w:rsidRPr="00E1240C">
              <w:rPr>
                <w:rFonts w:asciiTheme="majorBidi" w:hAnsiTheme="majorBidi" w:cstheme="majorBidi"/>
                <w:sz w:val="24"/>
                <w:szCs w:val="24"/>
              </w:rPr>
              <w:t>нційними донорами й інвесторами.</w:t>
            </w:r>
          </w:p>
          <w:p w14:paraId="4F64272F" w14:textId="77777777" w:rsidR="00D416FC" w:rsidRPr="00E1240C" w:rsidRDefault="00D416FC" w:rsidP="00D416FC">
            <w:pPr>
              <w:pStyle w:val="x1yc453h"/>
              <w:spacing w:before="0" w:beforeAutospacing="0" w:after="0" w:afterAutospacing="0"/>
              <w:ind w:left="720"/>
              <w:rPr>
                <w:rFonts w:asciiTheme="majorBidi" w:hAnsiTheme="majorBidi" w:cstheme="majorBidi"/>
                <w:shd w:val="clear" w:color="auto" w:fill="FFFFFF"/>
                <w:lang w:bidi="syr-SY"/>
              </w:rPr>
            </w:pPr>
          </w:p>
        </w:tc>
        <w:tc>
          <w:tcPr>
            <w:tcW w:w="1560" w:type="dxa"/>
          </w:tcPr>
          <w:p w14:paraId="504006EC" w14:textId="5BC142E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2 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акад. 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>год.</w:t>
            </w:r>
          </w:p>
        </w:tc>
        <w:tc>
          <w:tcPr>
            <w:tcW w:w="3407" w:type="dxa"/>
          </w:tcPr>
          <w:p w14:paraId="43566533" w14:textId="7A4A1F35" w:rsidR="00A42A93" w:rsidRPr="00E1240C" w:rsidRDefault="00694A71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Вікторія Кр</w:t>
            </w:r>
            <w:r w:rsidR="005F1B7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е</w:t>
            </w:r>
            <w:r w:rsidRPr="00E1240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чко, </w:t>
            </w:r>
          </w:p>
          <w:p w14:paraId="64752AB8" w14:textId="168AED7A" w:rsidR="00694A71" w:rsidRPr="00E1240C" w:rsidRDefault="003F1F07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начальник відділу менеджменту інноваційних проєктів та цифрового розвитку УКРНОІВІ</w:t>
            </w:r>
          </w:p>
          <w:p w14:paraId="7DF4C2D6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Єгор Шишенок, </w:t>
            </w:r>
          </w:p>
          <w:p w14:paraId="31E37E75" w14:textId="02450582" w:rsidR="00694A71" w:rsidRPr="00E1240C" w:rsidRDefault="00740899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д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иректор і співзасновник групи консалтингових компаній "Якість гарантовано"</w:t>
            </w: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</w:rPr>
              <w:br/>
            </w: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д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иректор Центру підвищення кваліфікації в оборонній сфері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Інституту післядипломної освіти </w:t>
            </w:r>
            <w:r w:rsidR="00895AC0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КПІ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 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E1240C" w:rsidRPr="00E1240C" w14:paraId="0483164F" w14:textId="77777777" w:rsidTr="00D23C81">
        <w:trPr>
          <w:trHeight w:val="436"/>
        </w:trPr>
        <w:tc>
          <w:tcPr>
            <w:tcW w:w="846" w:type="dxa"/>
          </w:tcPr>
          <w:p w14:paraId="19DD8370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992" w:type="dxa"/>
          </w:tcPr>
          <w:p w14:paraId="62080CDE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11.00</w:t>
            </w:r>
          </w:p>
        </w:tc>
        <w:tc>
          <w:tcPr>
            <w:tcW w:w="7796" w:type="dxa"/>
          </w:tcPr>
          <w:p w14:paraId="69E28ECA" w14:textId="77777777" w:rsidR="00694A71" w:rsidRPr="00E1240C" w:rsidRDefault="00694A71" w:rsidP="00DA34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  <w:t xml:space="preserve">Механізми комунікації для менеджера з трансферу технологій </w:t>
            </w:r>
          </w:p>
          <w:p w14:paraId="338CDC09" w14:textId="77777777" w:rsidR="00887519" w:rsidRPr="00E1240C" w:rsidRDefault="00887519" w:rsidP="00DA344C">
            <w:pPr>
              <w:spacing w:after="0" w:line="240" w:lineRule="auto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14:paraId="3DE21A63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Ключові теми: </w:t>
            </w:r>
          </w:p>
          <w:p w14:paraId="261B2EFE" w14:textId="77777777" w:rsidR="003135C7" w:rsidRPr="00E1240C" w:rsidRDefault="00694A71" w:rsidP="003135C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пошук </w:t>
            </w:r>
            <w:r w:rsidR="00AF27D3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та ідентифікація 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індустріальних партнерів;</w:t>
            </w:r>
          </w:p>
          <w:p w14:paraId="7BE696BE" w14:textId="77777777" w:rsidR="001577BB" w:rsidRPr="00E1240C" w:rsidRDefault="003135C7" w:rsidP="001577B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переговорні стратегії та техніки ділової комунікації;</w:t>
            </w:r>
          </w:p>
          <w:p w14:paraId="5831FA5F" w14:textId="77777777" w:rsidR="00694A71" w:rsidRPr="00E1240C" w:rsidRDefault="00694A71" w:rsidP="001577B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м</w:t>
            </w:r>
            <w:r w:rsidR="003135C7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еморандуми та угоди через 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  <w:r w:rsidR="003135C7" w:rsidRPr="00E1240C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договірні механізми;</w:t>
            </w:r>
          </w:p>
          <w:p w14:paraId="105EF863" w14:textId="77777777" w:rsidR="00694A71" w:rsidRPr="00E1240C" w:rsidRDefault="00694A71" w:rsidP="00AF27D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комунік</w:t>
            </w:r>
            <w:r w:rsidR="003135C7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ація із зацікавленими сторонами </w:t>
            </w:r>
            <w:r w:rsidR="003135C7" w:rsidRPr="00E1240C">
              <w:rPr>
                <w:rFonts w:ascii="Times New Roman" w:eastAsia="Times New Roman" w:hAnsi="Times New Roman" w:cs="Times New Roman"/>
                <w:sz w:val="24"/>
                <w:szCs w:val="24"/>
              </w:rPr>
              <w:t>стейкхолдерами.</w:t>
            </w:r>
          </w:p>
          <w:p w14:paraId="266BBAB1" w14:textId="77777777" w:rsidR="00694A71" w:rsidRPr="00E1240C" w:rsidRDefault="00694A71" w:rsidP="003135C7">
            <w:pPr>
              <w:pStyle w:val="a3"/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14:paraId="0DE5F225" w14:textId="5599DE5C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2 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>акад.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год.</w:t>
            </w:r>
          </w:p>
        </w:tc>
        <w:tc>
          <w:tcPr>
            <w:tcW w:w="3407" w:type="dxa"/>
          </w:tcPr>
          <w:p w14:paraId="60003F23" w14:textId="4E459F45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Олеся Ващук, </w:t>
            </w:r>
            <w:r w:rsidR="008278ED" w:rsidRPr="00E1240C">
              <w:rPr>
                <w:rFonts w:asciiTheme="majorBidi" w:hAnsiTheme="majorBidi" w:cstheme="majorBidi"/>
                <w:sz w:val="24"/>
                <w:szCs w:val="24"/>
              </w:rPr>
              <w:t>д-р юри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>д</w:t>
            </w:r>
            <w:r w:rsidR="008278ED" w:rsidRPr="00E1240C">
              <w:rPr>
                <w:rFonts w:asciiTheme="majorBidi" w:hAnsiTheme="majorBidi" w:cstheme="majorBidi"/>
                <w:sz w:val="24"/>
                <w:szCs w:val="24"/>
              </w:rPr>
              <w:t>. наук, професор кафедри криміналістики, судових експертиз та поліграфології Національного університету "Одеська юридична академія"</w:t>
            </w:r>
          </w:p>
        </w:tc>
      </w:tr>
      <w:tr w:rsidR="00E1240C" w:rsidRPr="00E1240C" w14:paraId="60015135" w14:textId="77777777" w:rsidTr="00D23C81">
        <w:trPr>
          <w:trHeight w:val="436"/>
        </w:trPr>
        <w:tc>
          <w:tcPr>
            <w:tcW w:w="846" w:type="dxa"/>
          </w:tcPr>
          <w:p w14:paraId="33FB7A17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27.10</w:t>
            </w:r>
          </w:p>
        </w:tc>
        <w:tc>
          <w:tcPr>
            <w:tcW w:w="992" w:type="dxa"/>
          </w:tcPr>
          <w:p w14:paraId="51879055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11.00</w:t>
            </w:r>
          </w:p>
        </w:tc>
        <w:tc>
          <w:tcPr>
            <w:tcW w:w="7796" w:type="dxa"/>
          </w:tcPr>
          <w:p w14:paraId="58B8EDC3" w14:textId="1E7396C8" w:rsidR="00694A71" w:rsidRDefault="00694A71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  <w:t xml:space="preserve">Презентація матеріалів проєкту. Пітчинг, візуалізація інформації </w:t>
            </w:r>
          </w:p>
          <w:p w14:paraId="536C37FE" w14:textId="77777777" w:rsidR="00D23C81" w:rsidRPr="00E1240C" w:rsidRDefault="00D23C81" w:rsidP="00DA344C">
            <w:pPr>
              <w:spacing w:after="0" w:line="240" w:lineRule="auto"/>
              <w:jc w:val="both"/>
              <w:outlineLvl w:val="1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</w:p>
          <w:p w14:paraId="3A7A6D11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Ключові теми:</w:t>
            </w:r>
          </w:p>
          <w:p w14:paraId="05B6F042" w14:textId="77777777" w:rsidR="00694A71" w:rsidRPr="00E1240C" w:rsidRDefault="00694A71" w:rsidP="00953CE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особливості пр</w:t>
            </w:r>
            <w:r w:rsidR="00953CEF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езентації результатів у науковому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953CEF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середовищі</w:t>
            </w: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;</w:t>
            </w:r>
          </w:p>
          <w:p w14:paraId="562BC79A" w14:textId="77777777" w:rsidR="00694A71" w:rsidRPr="00E1240C" w:rsidRDefault="00953CEF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трансформація масивів даних у структуровану візуальну інформацію</w:t>
            </w:r>
            <w:r w:rsidR="00694A71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;</w:t>
            </w:r>
          </w:p>
          <w:p w14:paraId="68953E8D" w14:textId="77777777" w:rsidR="00694A71" w:rsidRPr="00E1240C" w:rsidRDefault="00953CEF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презентація наукового проєкту у форматі 5-хвилинного пітчу</w:t>
            </w:r>
            <w:r w:rsidR="00694A71"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408D9EBC" w14:textId="5C4BD73D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2 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>акад.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год.</w:t>
            </w:r>
          </w:p>
        </w:tc>
        <w:tc>
          <w:tcPr>
            <w:tcW w:w="3407" w:type="dxa"/>
          </w:tcPr>
          <w:p w14:paraId="140F6146" w14:textId="39EB7A92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Єгор Ши</w:t>
            </w:r>
            <w:r w:rsidR="00E124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ш</w:t>
            </w:r>
            <w:r w:rsidRPr="00E124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енок, </w:t>
            </w:r>
          </w:p>
          <w:p w14:paraId="2D137F24" w14:textId="3ABFFD30" w:rsidR="00694A71" w:rsidRPr="00E1240C" w:rsidRDefault="00895AC0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д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иректор і співзасновник групи консалтингових компаній "Якість гарантовано"</w:t>
            </w: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</w:rPr>
              <w:br/>
            </w: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д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иректор Центру підвищення кваліфікації в оборонній сфері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lastRenderedPageBreak/>
              <w:t xml:space="preserve">Інституту післядипломної освіти </w:t>
            </w: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КПІ</w:t>
            </w:r>
            <w:r w:rsidR="00694A71" w:rsidRPr="00E1240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 </w:t>
            </w:r>
          </w:p>
        </w:tc>
      </w:tr>
      <w:tr w:rsidR="00E1240C" w:rsidRPr="00E1240C" w14:paraId="3681E7FC" w14:textId="77777777" w:rsidTr="00D23C81">
        <w:trPr>
          <w:trHeight w:val="436"/>
        </w:trPr>
        <w:tc>
          <w:tcPr>
            <w:tcW w:w="846" w:type="dxa"/>
          </w:tcPr>
          <w:p w14:paraId="2D9542E2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ru-RU"/>
              </w:rPr>
              <w:lastRenderedPageBreak/>
              <w:t>29.10</w:t>
            </w:r>
          </w:p>
        </w:tc>
        <w:tc>
          <w:tcPr>
            <w:tcW w:w="992" w:type="dxa"/>
          </w:tcPr>
          <w:p w14:paraId="5233AFC4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11.00</w:t>
            </w:r>
          </w:p>
        </w:tc>
        <w:tc>
          <w:tcPr>
            <w:tcW w:w="7796" w:type="dxa"/>
          </w:tcPr>
          <w:p w14:paraId="23EADFFA" w14:textId="77777777" w:rsidR="00694A71" w:rsidRPr="00E1240C" w:rsidRDefault="00694A71" w:rsidP="00DA34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E1240C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  <w:t xml:space="preserve">Моніторинг та оцінка ефективності діяльності з трансферу технології </w:t>
            </w:r>
          </w:p>
          <w:p w14:paraId="049F3145" w14:textId="77777777" w:rsidR="00887519" w:rsidRPr="00E1240C" w:rsidRDefault="00887519" w:rsidP="00DA344C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8"/>
                <w:szCs w:val="28"/>
              </w:rPr>
            </w:pPr>
          </w:p>
          <w:p w14:paraId="6A31E76D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Ключові теми:</w:t>
            </w:r>
          </w:p>
          <w:p w14:paraId="178825C1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життєвий цикл проєкту та показники для моніторингу;</w:t>
            </w:r>
          </w:p>
          <w:p w14:paraId="5D1D18D4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KPI трансферу технологій;</w:t>
            </w:r>
          </w:p>
          <w:p w14:paraId="404E744D" w14:textId="77777777" w:rsidR="00694A71" w:rsidRPr="00E1240C" w:rsidRDefault="00694A71" w:rsidP="00694A7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моніторинг та оцінка результатів роботи менеджера.</w:t>
            </w:r>
          </w:p>
          <w:p w14:paraId="1CD08E68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14:paraId="07F3FCDB" w14:textId="15B13368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2 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>акад.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год.</w:t>
            </w:r>
          </w:p>
        </w:tc>
        <w:tc>
          <w:tcPr>
            <w:tcW w:w="3407" w:type="dxa"/>
          </w:tcPr>
          <w:p w14:paraId="2305F482" w14:textId="62E6E344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Олеся Ващук, 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>д-р юрид. наук, професор кафедри криміналістики, судових експертиз та поліграфології Національного університету "Одеська юридична академія"</w:t>
            </w:r>
          </w:p>
        </w:tc>
      </w:tr>
      <w:tr w:rsidR="00694A71" w:rsidRPr="00E1240C" w14:paraId="2AD2B6D0" w14:textId="77777777" w:rsidTr="00D23C81">
        <w:trPr>
          <w:trHeight w:val="436"/>
        </w:trPr>
        <w:tc>
          <w:tcPr>
            <w:tcW w:w="846" w:type="dxa"/>
          </w:tcPr>
          <w:p w14:paraId="30AD7056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30.10</w:t>
            </w:r>
          </w:p>
        </w:tc>
        <w:tc>
          <w:tcPr>
            <w:tcW w:w="992" w:type="dxa"/>
          </w:tcPr>
          <w:p w14:paraId="08BB5927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11.00</w:t>
            </w:r>
          </w:p>
        </w:tc>
        <w:tc>
          <w:tcPr>
            <w:tcW w:w="7796" w:type="dxa"/>
          </w:tcPr>
          <w:p w14:paraId="1657F2B4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E1240C"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Правові аспекти комерціалізації об’єктів права інтелектуальної власності </w:t>
            </w:r>
          </w:p>
          <w:p w14:paraId="4706AC72" w14:textId="77777777" w:rsidR="00887519" w:rsidRPr="00E1240C" w:rsidRDefault="00887519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</w:p>
          <w:p w14:paraId="66126F13" w14:textId="77777777" w:rsidR="00694A71" w:rsidRPr="00E1240C" w:rsidRDefault="00694A71" w:rsidP="00DA344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eastAsia="Times New Roman" w:hAnsiTheme="majorBidi" w:cstheme="majorBidi"/>
                <w:sz w:val="24"/>
                <w:szCs w:val="24"/>
              </w:rPr>
              <w:t>Ключові теми:</w:t>
            </w:r>
          </w:p>
          <w:p w14:paraId="6C3C07B0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</w:p>
          <w:p w14:paraId="61D7970E" w14:textId="77777777" w:rsidR="00DE0537" w:rsidRPr="00DE0537" w:rsidRDefault="00694A71" w:rsidP="00DE0537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35" w:lineRule="atLeast"/>
              <w:ind w:left="323" w:firstLine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0537">
              <w:rPr>
                <w:rFonts w:asciiTheme="majorBidi" w:eastAsia="Times New Roman" w:hAnsiTheme="majorBidi" w:cstheme="majorBidi"/>
                <w:sz w:val="24"/>
                <w:szCs w:val="24"/>
              </w:rPr>
              <w:t>розуміння основ права інтелектуальної власності: різниці між авторським правом та правом промислової власності, між об’єктами авторського права та об’єктами промислової власності, особистими немайновими правами ІВ та майновими, дія в Україні презумпції авторства;</w:t>
            </w:r>
          </w:p>
          <w:p w14:paraId="6849A994" w14:textId="77777777" w:rsidR="00DE0537" w:rsidRPr="00DE0537" w:rsidRDefault="00694A71" w:rsidP="00DE0537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35" w:lineRule="atLeast"/>
              <w:ind w:left="323" w:firstLine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0537">
              <w:rPr>
                <w:rFonts w:asciiTheme="majorBidi" w:eastAsia="Times New Roman" w:hAnsiTheme="majorBidi" w:cstheme="majorBidi"/>
                <w:sz w:val="24"/>
                <w:szCs w:val="24"/>
              </w:rPr>
              <w:t>формування портфеля інтелектуальної власності;</w:t>
            </w:r>
          </w:p>
          <w:p w14:paraId="512FED95" w14:textId="6391B7EB" w:rsidR="00694A71" w:rsidRPr="00DE0537" w:rsidRDefault="00694A71" w:rsidP="00DE0537">
            <w:pPr>
              <w:pStyle w:val="a3"/>
              <w:numPr>
                <w:ilvl w:val="0"/>
                <w:numId w:val="5"/>
              </w:numPr>
              <w:shd w:val="clear" w:color="auto" w:fill="FFFFFF"/>
              <w:spacing w:line="235" w:lineRule="atLeast"/>
              <w:ind w:left="323" w:firstLine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053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основні способи комерціалізації </w:t>
            </w:r>
            <w:r w:rsidRPr="00DE0537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IP</w:t>
            </w:r>
            <w:r w:rsidRPr="00DE053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-прав (ліцензійний договір, комерційна концесія, передання виключних майнових </w:t>
            </w:r>
            <w:r w:rsidRPr="00DE0537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IP</w:t>
            </w:r>
            <w:r w:rsidRPr="00DE053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-прав, внесення майнових </w:t>
            </w:r>
            <w:r w:rsidRPr="00DE0537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IP</w:t>
            </w:r>
            <w:r w:rsidRPr="00DE053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-прав до статутного капіталу, передання виключних майнових </w:t>
            </w:r>
            <w:r w:rsidRPr="00DE0537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IP</w:t>
            </w:r>
            <w:r w:rsidRPr="00DE0537">
              <w:rPr>
                <w:rFonts w:asciiTheme="majorBidi" w:eastAsia="Times New Roman" w:hAnsiTheme="majorBidi" w:cstheme="majorBidi"/>
                <w:sz w:val="24"/>
                <w:szCs w:val="24"/>
              </w:rPr>
              <w:t>-прав).</w:t>
            </w:r>
          </w:p>
        </w:tc>
        <w:tc>
          <w:tcPr>
            <w:tcW w:w="1560" w:type="dxa"/>
          </w:tcPr>
          <w:p w14:paraId="36BA5069" w14:textId="0EE166D1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2 </w:t>
            </w:r>
            <w:r w:rsidR="00E1240C" w:rsidRPr="00E1240C">
              <w:rPr>
                <w:rFonts w:asciiTheme="majorBidi" w:hAnsiTheme="majorBidi" w:cstheme="majorBidi"/>
                <w:sz w:val="24"/>
                <w:szCs w:val="24"/>
              </w:rPr>
              <w:t>акад.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год.</w:t>
            </w:r>
          </w:p>
        </w:tc>
        <w:tc>
          <w:tcPr>
            <w:tcW w:w="3407" w:type="dxa"/>
          </w:tcPr>
          <w:p w14:paraId="24AB9979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Оксана Духовна, </w:t>
            </w:r>
          </w:p>
          <w:p w14:paraId="662B7BD0" w14:textId="2AEF65F0" w:rsidR="00A42A93" w:rsidRPr="00E1240C" w:rsidRDefault="00A42A93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240C">
              <w:rPr>
                <w:rFonts w:asciiTheme="majorBidi" w:hAnsiTheme="majorBidi" w:cstheme="majorBidi"/>
                <w:sz w:val="24"/>
                <w:szCs w:val="24"/>
              </w:rPr>
              <w:t>адвокатка, медіаторка, к</w:t>
            </w:r>
            <w:r w:rsidR="00740899">
              <w:rPr>
                <w:rFonts w:asciiTheme="majorBidi" w:hAnsiTheme="majorBidi" w:cstheme="majorBidi"/>
                <w:sz w:val="24"/>
                <w:szCs w:val="24"/>
              </w:rPr>
              <w:t>анд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74089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>ю</w:t>
            </w:r>
            <w:r w:rsidR="00740899">
              <w:rPr>
                <w:rFonts w:asciiTheme="majorBidi" w:hAnsiTheme="majorBidi" w:cstheme="majorBidi"/>
                <w:sz w:val="24"/>
                <w:szCs w:val="24"/>
              </w:rPr>
              <w:t>рид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74089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>н</w:t>
            </w:r>
            <w:r w:rsidR="00740899">
              <w:rPr>
                <w:rFonts w:asciiTheme="majorBidi" w:hAnsiTheme="majorBidi" w:cstheme="majorBidi"/>
                <w:sz w:val="24"/>
                <w:szCs w:val="24"/>
              </w:rPr>
              <w:t>аук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, власниця юридичних брендів  </w:t>
            </w:r>
            <w:r w:rsidRPr="00E1240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DUKHOVNA</w:t>
            </w:r>
            <w:r w:rsidRPr="00E1240C">
              <w:rPr>
                <w:rFonts w:asciiTheme="majorBidi" w:hAnsiTheme="majorBidi" w:cstheme="majorBidi"/>
                <w:sz w:val="24"/>
                <w:szCs w:val="24"/>
              </w:rPr>
              <w:t xml:space="preserve"> та ВАШ ПРАВОВИЙ ЗАХИСТ З ДУШЕЮ</w:t>
            </w:r>
          </w:p>
          <w:p w14:paraId="2D39D7FE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F2007AA" w14:textId="77777777" w:rsidR="00694A71" w:rsidRPr="00E1240C" w:rsidRDefault="00694A71" w:rsidP="00DA34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0BC09EC" w14:textId="77777777" w:rsidR="00694A71" w:rsidRPr="00E1240C" w:rsidRDefault="00694A71" w:rsidP="00694A71">
      <w:pPr>
        <w:spacing w:after="0"/>
        <w:jc w:val="both"/>
      </w:pPr>
    </w:p>
    <w:p w14:paraId="78D5A40F" w14:textId="6F70A55E" w:rsidR="00694A71" w:rsidRDefault="00694A71" w:rsidP="00694A71">
      <w:pPr>
        <w:spacing w:after="0"/>
        <w:jc w:val="both"/>
        <w:rPr>
          <w:rFonts w:ascii="Times New Roman" w:hAnsi="Times New Roman"/>
          <w:i/>
          <w:iCs/>
          <w:szCs w:val="28"/>
        </w:rPr>
      </w:pPr>
      <w:r w:rsidRPr="00D23C81">
        <w:rPr>
          <w:rFonts w:ascii="Times New Roman" w:hAnsi="Times New Roman"/>
          <w:i/>
          <w:iCs/>
          <w:szCs w:val="28"/>
        </w:rPr>
        <w:t xml:space="preserve">* </w:t>
      </w:r>
      <w:r w:rsidR="00953DF9" w:rsidRPr="00D23C81">
        <w:rPr>
          <w:rFonts w:ascii="Times New Roman" w:hAnsi="Times New Roman"/>
          <w:i/>
          <w:iCs/>
          <w:szCs w:val="28"/>
        </w:rPr>
        <w:t>у</w:t>
      </w:r>
      <w:r w:rsidRPr="00D23C81">
        <w:rPr>
          <w:rFonts w:ascii="Times New Roman" w:hAnsi="Times New Roman"/>
          <w:i/>
          <w:iCs/>
          <w:szCs w:val="28"/>
        </w:rPr>
        <w:t xml:space="preserve"> розкладі можливі зміни</w:t>
      </w:r>
      <w:r w:rsidR="00EA55AB" w:rsidRPr="00D23C81">
        <w:rPr>
          <w:rFonts w:ascii="Times New Roman" w:hAnsi="Times New Roman"/>
          <w:i/>
          <w:iCs/>
          <w:szCs w:val="28"/>
        </w:rPr>
        <w:t xml:space="preserve">. Про зміни буде повідомлятися на електронні пошти, зазначені під час реєстрації та на сайті </w:t>
      </w:r>
      <w:hyperlink r:id="rId5" w:history="1">
        <w:r w:rsidR="00EA55AB" w:rsidRPr="00D23C81">
          <w:rPr>
            <w:rStyle w:val="a5"/>
            <w:rFonts w:ascii="Times New Roman" w:hAnsi="Times New Roman"/>
            <w:i/>
            <w:iCs/>
            <w:szCs w:val="28"/>
          </w:rPr>
          <w:t>https://www.ukrintei.ua/</w:t>
        </w:r>
      </w:hyperlink>
    </w:p>
    <w:p w14:paraId="4547665B" w14:textId="77777777" w:rsidR="00EA55AB" w:rsidRPr="00E1240C" w:rsidRDefault="00EA55AB" w:rsidP="00694A71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14:paraId="3703C112" w14:textId="77777777" w:rsidR="00664A63" w:rsidRPr="00E1240C" w:rsidRDefault="00EA06C0"/>
    <w:sectPr w:rsidR="00664A63" w:rsidRPr="00E1240C" w:rsidSect="000201D8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50C7B"/>
    <w:multiLevelType w:val="multilevel"/>
    <w:tmpl w:val="EA741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5086F"/>
    <w:multiLevelType w:val="hybridMultilevel"/>
    <w:tmpl w:val="4E4A01CA"/>
    <w:lvl w:ilvl="0" w:tplc="38FECEA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07685"/>
    <w:multiLevelType w:val="hybridMultilevel"/>
    <w:tmpl w:val="241244FE"/>
    <w:lvl w:ilvl="0" w:tplc="A13E75B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BC25142"/>
    <w:multiLevelType w:val="multilevel"/>
    <w:tmpl w:val="314EF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FA0A33"/>
    <w:multiLevelType w:val="hybridMultilevel"/>
    <w:tmpl w:val="F50667A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D4D"/>
    <w:rsid w:val="000362F2"/>
    <w:rsid w:val="00150B0F"/>
    <w:rsid w:val="0015484C"/>
    <w:rsid w:val="001577BB"/>
    <w:rsid w:val="001A19CE"/>
    <w:rsid w:val="002D3AB4"/>
    <w:rsid w:val="002E0CC0"/>
    <w:rsid w:val="003135C7"/>
    <w:rsid w:val="00336C7C"/>
    <w:rsid w:val="003F1F07"/>
    <w:rsid w:val="00454F81"/>
    <w:rsid w:val="004E4809"/>
    <w:rsid w:val="005F1B72"/>
    <w:rsid w:val="00694A71"/>
    <w:rsid w:val="00740899"/>
    <w:rsid w:val="007E3BCB"/>
    <w:rsid w:val="008278ED"/>
    <w:rsid w:val="00870B36"/>
    <w:rsid w:val="00887519"/>
    <w:rsid w:val="00895AC0"/>
    <w:rsid w:val="00953CEF"/>
    <w:rsid w:val="00953DF9"/>
    <w:rsid w:val="00A42A93"/>
    <w:rsid w:val="00A77FB9"/>
    <w:rsid w:val="00A93234"/>
    <w:rsid w:val="00AC03F7"/>
    <w:rsid w:val="00AF27D3"/>
    <w:rsid w:val="00B93801"/>
    <w:rsid w:val="00BB6225"/>
    <w:rsid w:val="00CB0572"/>
    <w:rsid w:val="00CC0B18"/>
    <w:rsid w:val="00D23C81"/>
    <w:rsid w:val="00D416FC"/>
    <w:rsid w:val="00DE0537"/>
    <w:rsid w:val="00E1240C"/>
    <w:rsid w:val="00E23115"/>
    <w:rsid w:val="00E77D4D"/>
    <w:rsid w:val="00E81A5B"/>
    <w:rsid w:val="00EA06C0"/>
    <w:rsid w:val="00EA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D50FB"/>
  <w15:chartTrackingRefBased/>
  <w15:docId w15:val="{F335ACEC-1E87-479D-9F12-78CE1633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A71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A71"/>
    <w:pPr>
      <w:ind w:left="720"/>
      <w:contextualSpacing/>
    </w:pPr>
  </w:style>
  <w:style w:type="character" w:styleId="a4">
    <w:name w:val="Strong"/>
    <w:basedOn w:val="a0"/>
    <w:uiPriority w:val="22"/>
    <w:qFormat/>
    <w:rsid w:val="00694A71"/>
    <w:rPr>
      <w:b/>
      <w:bCs/>
    </w:rPr>
  </w:style>
  <w:style w:type="paragraph" w:customStyle="1" w:styleId="x1yc453h">
    <w:name w:val="x1yc453h"/>
    <w:basedOn w:val="a"/>
    <w:rsid w:val="00694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EA55A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A5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1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84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krintei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3596</Words>
  <Characters>2050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Viktoriia Matusevych</cp:lastModifiedBy>
  <cp:revision>4</cp:revision>
  <dcterms:created xsi:type="dcterms:W3CDTF">2026-10-02T08:27:00Z</dcterms:created>
  <dcterms:modified xsi:type="dcterms:W3CDTF">2026-10-02T09:55:00Z</dcterms:modified>
</cp:coreProperties>
</file>